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B3" w:rsidRPr="004D64B3" w:rsidRDefault="004D64B3" w:rsidP="004D64B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 w:hint="eastAsia"/>
          <w:b/>
          <w:bCs/>
          <w:color w:val="FF0000"/>
          <w:spacing w:val="20"/>
          <w:kern w:val="0"/>
          <w:sz w:val="64"/>
          <w:szCs w:val="64"/>
        </w:rPr>
        <w:t>北京师范大学文件</w:t>
      </w:r>
    </w:p>
    <w:p w:rsidR="004D64B3" w:rsidRPr="004D64B3" w:rsidRDefault="004D64B3" w:rsidP="004D64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4D64B3" w:rsidRPr="004D64B3" w:rsidRDefault="004D64B3" w:rsidP="004D64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4D64B3" w:rsidRPr="004D64B3" w:rsidRDefault="004D64B3" w:rsidP="004D64B3">
      <w:pPr>
        <w:widowControl/>
        <w:spacing w:beforeAutospacing="1" w:after="100" w:afterAutospacing="1" w:line="400" w:lineRule="atLeast"/>
        <w:ind w:right="-29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spacing w:val="-4"/>
          <w:kern w:val="0"/>
          <w:sz w:val="28"/>
          <w:szCs w:val="28"/>
        </w:rPr>
        <w:t>师校发〔</w:t>
      </w:r>
      <w:r w:rsidRPr="004D64B3">
        <w:rPr>
          <w:rFonts w:ascii="宋体" w:eastAsia="宋体" w:hAnsi="宋体" w:cs="宋体"/>
          <w:spacing w:val="-4"/>
          <w:kern w:val="0"/>
          <w:sz w:val="28"/>
          <w:szCs w:val="28"/>
        </w:rPr>
        <w:t>2013</w:t>
      </w:r>
      <w:r w:rsidRPr="004D64B3">
        <w:rPr>
          <w:rFonts w:ascii="仿宋_GB2312" w:eastAsia="仿宋_GB2312" w:hAnsi="宋体" w:cs="宋体" w:hint="eastAsia"/>
          <w:spacing w:val="-4"/>
          <w:kern w:val="0"/>
          <w:sz w:val="28"/>
          <w:szCs w:val="28"/>
        </w:rPr>
        <w:t>〕</w:t>
      </w:r>
      <w:r w:rsidRPr="004D64B3">
        <w:rPr>
          <w:rFonts w:ascii="宋体" w:eastAsia="宋体" w:hAnsi="宋体" w:cs="宋体"/>
          <w:spacing w:val="-4"/>
          <w:kern w:val="0"/>
          <w:sz w:val="28"/>
          <w:szCs w:val="28"/>
        </w:rPr>
        <w:t>24</w:t>
      </w:r>
      <w:r w:rsidRPr="004D64B3">
        <w:rPr>
          <w:rFonts w:ascii="仿宋_GB2312" w:eastAsia="仿宋_GB2312" w:hAnsi="宋体" w:cs="宋体" w:hint="eastAsia"/>
          <w:spacing w:val="-4"/>
          <w:kern w:val="0"/>
          <w:sz w:val="28"/>
          <w:szCs w:val="28"/>
        </w:rPr>
        <w:t>号</w:t>
      </w:r>
      <w:r w:rsidRPr="004D64B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860" cy="22860"/>
            <wp:effectExtent l="0" t="0" r="0" b="0"/>
            <wp:docPr id="3" name="图片 3" descr="https://one.bnu.edu.cn/dcp/uploadfiles/oa/information/ff/80/80/81/3c/40/e2/ec/01/41/5d/b7/92/68/42/65/information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ne.bnu.edu.cn/dcp/uploadfiles/oa/information/ff/80/80/81/3c/40/e2/ec/01/41/5d/b7/92/68/42/65/information.files/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4B3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211"/>
        <w:gridCol w:w="66"/>
        <w:gridCol w:w="8024"/>
      </w:tblGrid>
      <w:tr w:rsidR="004D64B3" w:rsidRPr="004D64B3" w:rsidTr="004D64B3">
        <w:trPr>
          <w:tblCellSpacing w:w="0" w:type="dxa"/>
        </w:trPr>
        <w:tc>
          <w:tcPr>
            <w:tcW w:w="6" w:type="dxa"/>
            <w:vAlign w:val="center"/>
            <w:hideMark/>
          </w:tcPr>
          <w:p w:rsidR="004D64B3" w:rsidRPr="004D64B3" w:rsidRDefault="004D64B3" w:rsidP="004D64B3">
            <w:pPr>
              <w:widowControl/>
              <w:spacing w:beforeAutospacing="1" w:after="100" w:afterAutospacing="1" w:line="400" w:lineRule="atLeast"/>
              <w:ind w:right="-2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  <w:hideMark/>
          </w:tcPr>
          <w:p w:rsidR="004D64B3" w:rsidRPr="004D64B3" w:rsidRDefault="004D64B3" w:rsidP="004D64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4D64B3" w:rsidRPr="004D64B3" w:rsidRDefault="004D64B3" w:rsidP="004D64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90" w:type="dxa"/>
            <w:vAlign w:val="center"/>
            <w:hideMark/>
          </w:tcPr>
          <w:p w:rsidR="004D64B3" w:rsidRPr="004D64B3" w:rsidRDefault="004D64B3" w:rsidP="004D64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64B3" w:rsidRPr="004D64B3" w:rsidTr="004D64B3">
        <w:trPr>
          <w:trHeight w:val="36"/>
          <w:tblCellSpacing w:w="0" w:type="dxa"/>
        </w:trPr>
        <w:tc>
          <w:tcPr>
            <w:tcW w:w="0" w:type="auto"/>
            <w:vAlign w:val="center"/>
            <w:hideMark/>
          </w:tcPr>
          <w:p w:rsidR="004D64B3" w:rsidRPr="004D64B3" w:rsidRDefault="004D64B3" w:rsidP="004D64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D64B3" w:rsidRPr="004D64B3" w:rsidRDefault="004D64B3" w:rsidP="004D64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4B3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745480" cy="30480"/>
                  <wp:effectExtent l="0" t="0" r="7620" b="7620"/>
                  <wp:docPr id="2" name="图片 2" descr="https://one.bnu.edu.cn/dcp/uploadfiles/oa/information/ff/80/80/81/3c/40/e2/ec/01/41/5d/b7/92/68/42/65/information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ne.bnu.edu.cn/dcp/uploadfiles/oa/information/ff/80/80/81/3c/40/e2/ec/01/41/5d/b7/92/68/42/65/information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548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4B3" w:rsidRPr="004D64B3" w:rsidTr="004D64B3">
        <w:trPr>
          <w:trHeight w:val="120"/>
          <w:tblCellSpacing w:w="0" w:type="dxa"/>
        </w:trPr>
        <w:tc>
          <w:tcPr>
            <w:tcW w:w="0" w:type="auto"/>
            <w:vAlign w:val="center"/>
            <w:hideMark/>
          </w:tcPr>
          <w:p w:rsidR="004D64B3" w:rsidRPr="004D64B3" w:rsidRDefault="004D64B3" w:rsidP="004D64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64B3" w:rsidRPr="004D64B3" w:rsidRDefault="004D64B3" w:rsidP="004D64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B3" w:rsidRPr="004D64B3" w:rsidRDefault="004D64B3" w:rsidP="004D64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B3" w:rsidRPr="004D64B3" w:rsidRDefault="004D64B3" w:rsidP="004D64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64B3" w:rsidRPr="004D64B3" w:rsidTr="004D64B3">
        <w:trPr>
          <w:trHeight w:val="24"/>
          <w:tblCellSpacing w:w="0" w:type="dxa"/>
        </w:trPr>
        <w:tc>
          <w:tcPr>
            <w:tcW w:w="0" w:type="auto"/>
            <w:vAlign w:val="center"/>
            <w:hideMark/>
          </w:tcPr>
          <w:p w:rsidR="004D64B3" w:rsidRPr="004D64B3" w:rsidRDefault="004D64B3" w:rsidP="004D64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B3" w:rsidRPr="004D64B3" w:rsidRDefault="004D64B3" w:rsidP="004D64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64B3" w:rsidRPr="004D64B3" w:rsidRDefault="004D64B3" w:rsidP="004D64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4B3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2860" cy="22860"/>
                  <wp:effectExtent l="0" t="0" r="0" b="0"/>
                  <wp:docPr id="1" name="图片 1" descr="https://one.bnu.edu.cn/dcp/uploadfiles/oa/information/ff/80/80/81/3c/40/e2/ec/01/41/5d/b7/92/68/42/65/information.file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ne.bnu.edu.cn/dcp/uploadfiles/oa/information/ff/80/80/81/3c/40/e2/ec/01/41/5d/b7/92/68/42/65/information.files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D64B3" w:rsidRPr="004D64B3" w:rsidRDefault="004D64B3" w:rsidP="004D64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D64B3" w:rsidRPr="004D64B3" w:rsidRDefault="004D64B3" w:rsidP="004D64B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4D64B3" w:rsidRPr="004D64B3" w:rsidRDefault="004D64B3" w:rsidP="004D64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24"/>
          <w:szCs w:val="24"/>
        </w:rPr>
        <w:br w:type="textWrapping" w:clear="all"/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Toc310869254"/>
      <w:bookmarkStart w:id="1" w:name="_Toc310869485"/>
      <w:bookmarkStart w:id="2" w:name="_Toc314165518"/>
      <w:bookmarkEnd w:id="0"/>
      <w:bookmarkEnd w:id="1"/>
      <w:r w:rsidRPr="004D64B3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北京师范大学关于印发《北京师范大学本科新生</w:t>
      </w:r>
      <w:bookmarkEnd w:id="2"/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导师制实施意见（试行）》的通知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校内各单位：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28"/>
          <w:szCs w:val="28"/>
        </w:rPr>
        <w:t xml:space="preserve">    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为落实学校第十二次党代会精神，围绕建设世界一流大学的目标，进一步提高本科人才培养质量，充分发挥导师在本科人才培养中的指导作用，学校制定了《北京师范大学本科新生导师制实施意见（试行）》，现予以印发。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28"/>
          <w:szCs w:val="28"/>
        </w:rPr>
        <w:t>  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28"/>
          <w:szCs w:val="28"/>
        </w:rPr>
        <w:t>             </w:t>
      </w:r>
      <w:bookmarkStart w:id="3" w:name="_GoBack"/>
      <w:bookmarkEnd w:id="3"/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二○一三年九月二十七日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28"/>
          <w:szCs w:val="28"/>
        </w:rPr>
        <w:lastRenderedPageBreak/>
        <w:t> 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480" w:lineRule="atLeast"/>
        <w:ind w:firstLine="56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北京师范大学本科新生导师制实施意见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（试行）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4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32"/>
          <w:szCs w:val="32"/>
        </w:rPr>
        <w:t> 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第一章</w:t>
      </w:r>
      <w:r w:rsidRPr="004D64B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  </w:t>
      </w: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总</w:t>
      </w:r>
      <w:r w:rsidRPr="004D64B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  </w:t>
      </w: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则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b/>
          <w:bCs/>
          <w:kern w:val="0"/>
          <w:sz w:val="28"/>
          <w:szCs w:val="28"/>
        </w:rPr>
        <w:t> 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第一条</w:t>
      </w:r>
      <w:r w:rsidRPr="004D64B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 </w:t>
      </w:r>
      <w:r w:rsidRPr="004D64B3">
        <w:rPr>
          <w:rFonts w:ascii="宋体" w:eastAsia="宋体" w:hAnsi="宋体" w:cs="宋体"/>
          <w:kern w:val="0"/>
          <w:sz w:val="28"/>
          <w:szCs w:val="28"/>
        </w:rPr>
        <w:t> 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为落实学校第十二次党代会精神，围绕建设世界一流大学目标，不断深化人才培养模式改革，充分调动和利用学校优质教学资源，发挥导师在本科人才培养中的指导作用，进一步提高本科人才培养质量，经学校研究决定实施本科新生导师制（以下简称导师制）。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第二条</w:t>
      </w:r>
      <w:r w:rsidRPr="004D64B3">
        <w:rPr>
          <w:rFonts w:ascii="宋体" w:eastAsia="宋体" w:hAnsi="宋体" w:cs="宋体"/>
          <w:kern w:val="0"/>
          <w:sz w:val="28"/>
          <w:szCs w:val="28"/>
        </w:rPr>
        <w:t xml:space="preserve">  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在本科一年级实施导师制，是针对学生个体差异、加强因材施教、帮助学生了解专业及专业学习的基本方法和要求、使学生尽快进入学习状态、树立良好学风、进一步提高本科人才培养质量的重要措施。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第二章</w:t>
      </w:r>
      <w:r w:rsidRPr="004D64B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  </w:t>
      </w: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导师的聘任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b/>
          <w:bCs/>
          <w:kern w:val="0"/>
          <w:sz w:val="28"/>
          <w:szCs w:val="28"/>
        </w:rPr>
        <w:t> 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第三条</w:t>
      </w:r>
      <w:r w:rsidRPr="004D64B3">
        <w:rPr>
          <w:rFonts w:ascii="宋体" w:eastAsia="宋体" w:hAnsi="宋体" w:cs="宋体"/>
          <w:kern w:val="0"/>
          <w:sz w:val="28"/>
          <w:szCs w:val="28"/>
        </w:rPr>
        <w:t xml:space="preserve">  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导师的聘任原则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学部（院、系、所）应坚持水平与责任并重的原则，聘任热爱本科人才培养工作、师德学识兼具的教师担任导师，建设一支以学生学业指导为核心，兼顾学生人生引导和科学研究指导、高水平、人员充足的导师队伍。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第四条</w:t>
      </w:r>
      <w:r w:rsidRPr="004D64B3">
        <w:rPr>
          <w:rFonts w:ascii="宋体" w:eastAsia="宋体" w:hAnsi="宋体" w:cs="宋体"/>
          <w:kern w:val="0"/>
          <w:sz w:val="28"/>
          <w:szCs w:val="28"/>
        </w:rPr>
        <w:t xml:space="preserve">  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导师的聘任条件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学部（院、系、所）对导师的任职资格须进行认真筛选，聘请恪守职业道德、师德高尚、责任心强、为人正派、爱生敬业，能认真履行导师职责的教师担任本科新生导师。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所聘请的导师应具备较高的学术造诣，有教学和指导学生的经验，了解本科教学计划和教学要求等。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所聘请的导师原则上应为具有副高级以上职称的在职教师。可优先安排一年级任课教师承担导师工作。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第五条</w:t>
      </w:r>
      <w:r w:rsidRPr="004D64B3">
        <w:rPr>
          <w:rFonts w:ascii="宋体" w:eastAsia="宋体" w:hAnsi="宋体" w:cs="宋体"/>
          <w:kern w:val="0"/>
          <w:sz w:val="28"/>
          <w:szCs w:val="28"/>
        </w:rPr>
        <w:t xml:space="preserve">  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导师的聘任程序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28"/>
          <w:szCs w:val="28"/>
        </w:rPr>
        <w:t xml:space="preserve">1. 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采取教师自荐与学部（院、系、所）推荐相结合的办法，经学部（院、系、所）组织教师申报、学部（院、系、所）审核，报教务处备案。学校其他单位的教师可向拟指导学生所在学部（院、系、所）提出申请。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28"/>
          <w:szCs w:val="28"/>
        </w:rPr>
        <w:t xml:space="preserve">2. 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学部（院、系、所）建立</w:t>
      </w:r>
      <w:r w:rsidRPr="004D64B3">
        <w:rPr>
          <w:rFonts w:ascii="宋体" w:eastAsia="宋体" w:hAnsi="宋体" w:cs="宋体"/>
          <w:kern w:val="0"/>
          <w:sz w:val="28"/>
          <w:szCs w:val="28"/>
        </w:rPr>
        <w:t>“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导师信息库</w:t>
      </w:r>
      <w:r w:rsidRPr="004D64B3">
        <w:rPr>
          <w:rFonts w:ascii="宋体" w:eastAsia="宋体" w:hAnsi="宋体" w:cs="宋体"/>
          <w:kern w:val="0"/>
          <w:sz w:val="28"/>
          <w:szCs w:val="28"/>
        </w:rPr>
        <w:t>”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，将经教师申报、学部（院、系、所）核准的导师信息纳入</w:t>
      </w:r>
      <w:r w:rsidRPr="004D64B3">
        <w:rPr>
          <w:rFonts w:ascii="宋体" w:eastAsia="宋体" w:hAnsi="宋体" w:cs="宋体"/>
          <w:kern w:val="0"/>
          <w:sz w:val="28"/>
          <w:szCs w:val="28"/>
        </w:rPr>
        <w:t>“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导师信息库</w:t>
      </w:r>
      <w:r w:rsidRPr="004D64B3">
        <w:rPr>
          <w:rFonts w:ascii="宋体" w:eastAsia="宋体" w:hAnsi="宋体" w:cs="宋体"/>
          <w:kern w:val="0"/>
          <w:sz w:val="28"/>
          <w:szCs w:val="28"/>
        </w:rPr>
        <w:t>”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，供学生了解和选择导师。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28"/>
          <w:szCs w:val="28"/>
        </w:rPr>
        <w:t xml:space="preserve">3. 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按照师生双向选择的原则，学生可根据自身的意愿、兴趣和发展在本学部（院、系、所）或跨学部（院、系、所）选择导师；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导师也可根据自身的要求选择学生。每位导师指导学生总数不超过</w:t>
      </w:r>
      <w:r w:rsidRPr="004D64B3">
        <w:rPr>
          <w:rFonts w:ascii="宋体" w:eastAsia="宋体" w:hAnsi="宋体" w:cs="宋体"/>
          <w:kern w:val="0"/>
          <w:sz w:val="28"/>
          <w:szCs w:val="28"/>
        </w:rPr>
        <w:t>5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名。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28"/>
          <w:szCs w:val="28"/>
        </w:rPr>
        <w:t xml:space="preserve">4. 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导师聘期一般为一年，第一学期结束后，如需变动，师生均可向所在学部（院、系、所）提出申请，学部（院、系、所）批准后，报教务处备案。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第三章</w:t>
      </w:r>
      <w:r w:rsidRPr="004D64B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  </w:t>
      </w: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导师的职责与工作方式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b/>
          <w:bCs/>
          <w:kern w:val="0"/>
          <w:sz w:val="28"/>
          <w:szCs w:val="28"/>
        </w:rPr>
        <w:t> 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第六条</w:t>
      </w:r>
      <w:r w:rsidRPr="004D64B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 </w:t>
      </w:r>
      <w:r w:rsidRPr="004D64B3">
        <w:rPr>
          <w:rFonts w:ascii="宋体" w:eastAsia="宋体" w:hAnsi="宋体" w:cs="宋体"/>
          <w:kern w:val="0"/>
          <w:sz w:val="28"/>
          <w:szCs w:val="28"/>
        </w:rPr>
        <w:t> 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负责学生的学业指导。导师发挥自身专业优势和知识结构优势，帮助学生深入了解学科特点、学习要求，培养学生的发展潜质以及探究知识、独立思考的能力；针对学生的个体差异，对学生学习方法、学习计划、科学研究、职业生涯规划等方面进行指导。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第七条</w:t>
      </w:r>
      <w:r w:rsidRPr="004D64B3">
        <w:rPr>
          <w:rFonts w:ascii="宋体" w:eastAsia="宋体" w:hAnsi="宋体" w:cs="宋体"/>
          <w:kern w:val="0"/>
          <w:sz w:val="28"/>
          <w:szCs w:val="28"/>
        </w:rPr>
        <w:t xml:space="preserve">  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注重学生的人生引导。充分发挥导师的启迪与濡染作用，加强对学生的人生、思想引导，引导学生树立正确的世界观、人生观和价值观，帮助学生端正学习态度、树立远大理想；注重学生身心健康和专业素养发展，注重北京师范大学深厚历史文化积淀的传承。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第八条</w:t>
      </w:r>
      <w:r w:rsidRPr="004D64B3">
        <w:rPr>
          <w:rFonts w:ascii="宋体" w:eastAsia="宋体" w:hAnsi="宋体" w:cs="宋体"/>
          <w:kern w:val="0"/>
          <w:sz w:val="28"/>
          <w:szCs w:val="28"/>
        </w:rPr>
        <w:t xml:space="preserve">  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定期对学生进行指导。导师需制订指导计划，主动联系学生，加强对学生的辅导。原则上每学期导师指导每个学生不少于</w:t>
      </w:r>
      <w:r w:rsidRPr="004D64B3">
        <w:rPr>
          <w:rFonts w:ascii="宋体" w:eastAsia="宋体" w:hAnsi="宋体" w:cs="宋体"/>
          <w:kern w:val="0"/>
          <w:sz w:val="28"/>
          <w:szCs w:val="28"/>
        </w:rPr>
        <w:t>6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次。建议在学期初、学期中及学期末加强对学生学业指导、人生引导，帮助学生制订个性化学习方案，关注学生学业以及思想发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展动态，使导师与学生的交流互动成为学生学习经历中的重要组成部分。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第九条</w:t>
      </w:r>
      <w:r w:rsidRPr="004D64B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  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采取灵活多样的指导方式。导师通过见面指导、电话指导、邮件指导、集体指导，</w:t>
      </w:r>
      <w:r w:rsidRPr="004D64B3">
        <w:rPr>
          <w:rFonts w:ascii="宋体" w:eastAsia="宋体" w:hAnsi="宋体" w:cs="宋体"/>
          <w:kern w:val="0"/>
          <w:sz w:val="28"/>
          <w:szCs w:val="28"/>
        </w:rPr>
        <w:t>“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网络交流平台</w:t>
      </w:r>
      <w:r w:rsidRPr="004D64B3">
        <w:rPr>
          <w:rFonts w:ascii="宋体" w:eastAsia="宋体" w:hAnsi="宋体" w:cs="宋体"/>
          <w:kern w:val="0"/>
          <w:sz w:val="28"/>
          <w:szCs w:val="28"/>
        </w:rPr>
        <w:t>”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、组织校内外参观等多种方式对学生进行指导与引导。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第十条</w:t>
      </w:r>
      <w:r w:rsidRPr="004D64B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 </w:t>
      </w:r>
      <w:r w:rsidRPr="004D64B3">
        <w:rPr>
          <w:rFonts w:ascii="宋体" w:eastAsia="宋体" w:hAnsi="宋体" w:cs="宋体"/>
          <w:kern w:val="0"/>
          <w:sz w:val="28"/>
          <w:szCs w:val="28"/>
        </w:rPr>
        <w:t> 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实施导师指导记录手册制。导师认真履行职责，保证对学生指导的时间和效果；学生及时记录导师的指导过程、指导内容和学习收获。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第四章</w:t>
      </w:r>
      <w:r w:rsidRPr="004D64B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  </w:t>
      </w: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导师的待遇与考核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b/>
          <w:bCs/>
          <w:kern w:val="0"/>
          <w:sz w:val="28"/>
          <w:szCs w:val="28"/>
        </w:rPr>
        <w:t> 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第十一条</w:t>
      </w:r>
      <w:r w:rsidRPr="004D64B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 </w:t>
      </w:r>
      <w:r w:rsidRPr="004D64B3">
        <w:rPr>
          <w:rFonts w:ascii="宋体" w:eastAsia="宋体" w:hAnsi="宋体" w:cs="宋体"/>
          <w:kern w:val="0"/>
          <w:sz w:val="28"/>
          <w:szCs w:val="28"/>
        </w:rPr>
        <w:t> 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导师的工作量与待遇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担任新生导师工作任务计入工作量并纳入学校薪酬体系。</w:t>
      </w:r>
      <w:r w:rsidRPr="004D64B3">
        <w:rPr>
          <w:rFonts w:ascii="宋体" w:eastAsia="宋体" w:hAnsi="宋体" w:cs="宋体"/>
          <w:kern w:val="0"/>
          <w:sz w:val="28"/>
          <w:szCs w:val="28"/>
        </w:rPr>
        <w:t>2013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学年导师津贴标准暂定为每学期每生</w:t>
      </w:r>
      <w:r w:rsidRPr="004D64B3">
        <w:rPr>
          <w:rFonts w:ascii="宋体" w:eastAsia="宋体" w:hAnsi="宋体" w:cs="宋体"/>
          <w:kern w:val="0"/>
          <w:sz w:val="28"/>
          <w:szCs w:val="28"/>
        </w:rPr>
        <w:t>1000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元，学校拨至学部（院、系、所），由学部（院、系、所）结合导师工作考核情况发放。</w:t>
      </w:r>
      <w:r w:rsidRPr="004D64B3">
        <w:rPr>
          <w:rFonts w:ascii="宋体" w:eastAsia="宋体" w:hAnsi="宋体" w:cs="宋体"/>
          <w:kern w:val="0"/>
          <w:sz w:val="28"/>
          <w:szCs w:val="28"/>
        </w:rPr>
        <w:t>2013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学年以后的工作量和津贴标准以学校将出台的相关政策为准。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第十二条</w:t>
      </w:r>
      <w:r w:rsidRPr="004D64B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 </w:t>
      </w:r>
      <w:r w:rsidRPr="004D64B3">
        <w:rPr>
          <w:rFonts w:ascii="宋体" w:eastAsia="宋体" w:hAnsi="宋体" w:cs="宋体"/>
          <w:kern w:val="0"/>
          <w:sz w:val="28"/>
          <w:szCs w:val="28"/>
        </w:rPr>
        <w:t> 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考核的内容与方式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28"/>
          <w:szCs w:val="28"/>
        </w:rPr>
        <w:t xml:space="preserve">1. 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学部（院、系、所）每学年组织导师工作考核。通过审阅《本科生导师指导记录手册》、发放调查问卷、召开座谈会以及参考学生评教结果等方式，对导师进行综合考核，了解学生对导师指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导工作的意见和建议。如果导师的综合评价不合格，学部（院、系、所）应及时进行提醒、约谈和培训。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28"/>
          <w:szCs w:val="28"/>
        </w:rPr>
        <w:t xml:space="preserve">2. 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建立导师工作评优制。每学年经学部（院、系、所）推荐、专家评审，学校组织评选优秀导师、优秀导师工作学部（院、系、所），给予表彰和奖励。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第十三条</w:t>
      </w:r>
      <w:r w:rsidRPr="004D64B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  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学部（院、系、所）应高度重视导师队伍建设，建立和完善导师工作机制，加强日常管理，交流工作经验，研讨、解决工作中存在的问题，提出工作建议。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第五章</w:t>
      </w:r>
      <w:r w:rsidRPr="004D64B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  </w:t>
      </w: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</w:t>
      </w:r>
      <w:r w:rsidRPr="004D64B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 </w:t>
      </w: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则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b/>
          <w:bCs/>
          <w:kern w:val="0"/>
          <w:sz w:val="28"/>
          <w:szCs w:val="28"/>
        </w:rPr>
        <w:t> 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第十四条</w:t>
      </w:r>
      <w:r w:rsidRPr="004D64B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 </w:t>
      </w:r>
      <w:r w:rsidRPr="004D64B3">
        <w:rPr>
          <w:rFonts w:ascii="宋体" w:eastAsia="宋体" w:hAnsi="宋体" w:cs="宋体"/>
          <w:kern w:val="0"/>
          <w:sz w:val="28"/>
          <w:szCs w:val="28"/>
        </w:rPr>
        <w:t> 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本实施意见由教务处、人事处共同制订并负责解释。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第十五条</w:t>
      </w:r>
      <w:r w:rsidRPr="004D64B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 </w:t>
      </w:r>
      <w:r w:rsidRPr="004D64B3">
        <w:rPr>
          <w:rFonts w:ascii="宋体" w:eastAsia="宋体" w:hAnsi="宋体" w:cs="宋体"/>
          <w:kern w:val="0"/>
          <w:sz w:val="28"/>
          <w:szCs w:val="28"/>
        </w:rPr>
        <w:t> </w:t>
      </w:r>
      <w:r w:rsidRPr="004D64B3">
        <w:rPr>
          <w:rFonts w:ascii="仿宋_GB2312" w:eastAsia="仿宋_GB2312" w:hAnsi="宋体" w:cs="宋体" w:hint="eastAsia"/>
          <w:kern w:val="0"/>
          <w:sz w:val="28"/>
          <w:szCs w:val="28"/>
        </w:rPr>
        <w:t>本实施意见自发布之日起施行。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right="127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520" w:lineRule="atLeast"/>
        <w:ind w:right="127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4D64B3" w:rsidRPr="004D64B3" w:rsidRDefault="004D64B3" w:rsidP="004D64B3">
      <w:pPr>
        <w:widowControl/>
        <w:snapToGrid w:val="0"/>
        <w:spacing w:before="100" w:beforeAutospacing="1" w:after="100" w:afterAutospacing="1"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64B3">
        <w:rPr>
          <w:rFonts w:ascii="黑体" w:eastAsia="黑体" w:hAnsi="黑体" w:cs="宋体" w:hint="eastAsia"/>
          <w:kern w:val="0"/>
          <w:sz w:val="32"/>
          <w:szCs w:val="32"/>
        </w:rPr>
        <w:t>主题词</w:t>
      </w:r>
      <w:r w:rsidRPr="004D64B3">
        <w:rPr>
          <w:rFonts w:ascii="黑体" w:eastAsia="黑体" w:hAnsi="黑体" w:cs="宋体" w:hint="eastAsia"/>
          <w:spacing w:val="-4"/>
          <w:kern w:val="0"/>
          <w:sz w:val="32"/>
          <w:szCs w:val="32"/>
        </w:rPr>
        <w:t>：本科新生</w:t>
      </w:r>
      <w:r w:rsidRPr="004D64B3">
        <w:rPr>
          <w:rFonts w:ascii="宋体" w:eastAsia="宋体" w:hAnsi="宋体" w:cs="宋体"/>
          <w:spacing w:val="-4"/>
          <w:kern w:val="0"/>
          <w:sz w:val="32"/>
          <w:szCs w:val="32"/>
        </w:rPr>
        <w:t xml:space="preserve">  </w:t>
      </w:r>
      <w:r w:rsidRPr="004D64B3">
        <w:rPr>
          <w:rFonts w:ascii="黑体" w:eastAsia="黑体" w:hAnsi="黑体" w:cs="宋体" w:hint="eastAsia"/>
          <w:spacing w:val="-4"/>
          <w:kern w:val="0"/>
          <w:sz w:val="32"/>
          <w:szCs w:val="32"/>
        </w:rPr>
        <w:t>导师制</w:t>
      </w:r>
      <w:r w:rsidRPr="004D64B3">
        <w:rPr>
          <w:rFonts w:ascii="宋体" w:eastAsia="宋体" w:hAnsi="宋体" w:cs="宋体"/>
          <w:spacing w:val="-4"/>
          <w:kern w:val="0"/>
          <w:sz w:val="32"/>
          <w:szCs w:val="32"/>
        </w:rPr>
        <w:t xml:space="preserve">  </w:t>
      </w:r>
      <w:r w:rsidRPr="004D64B3">
        <w:rPr>
          <w:rFonts w:ascii="黑体" w:eastAsia="黑体" w:hAnsi="黑体" w:cs="宋体" w:hint="eastAsia"/>
          <w:spacing w:val="-4"/>
          <w:kern w:val="0"/>
          <w:sz w:val="32"/>
          <w:szCs w:val="32"/>
        </w:rPr>
        <w:t>实施意见</w:t>
      </w:r>
      <w:r w:rsidRPr="004D64B3">
        <w:rPr>
          <w:rFonts w:ascii="宋体" w:eastAsia="宋体" w:hAnsi="宋体" w:cs="宋体"/>
          <w:spacing w:val="-4"/>
          <w:kern w:val="0"/>
          <w:sz w:val="32"/>
          <w:szCs w:val="32"/>
        </w:rPr>
        <w:t xml:space="preserve">  </w:t>
      </w:r>
      <w:r w:rsidRPr="004D64B3">
        <w:rPr>
          <w:rFonts w:ascii="黑体" w:eastAsia="黑体" w:hAnsi="黑体" w:cs="宋体" w:hint="eastAsia"/>
          <w:spacing w:val="-4"/>
          <w:kern w:val="0"/>
          <w:sz w:val="32"/>
          <w:szCs w:val="32"/>
        </w:rPr>
        <w:t>通知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8"/>
      </w:tblGrid>
      <w:tr w:rsidR="004D64B3" w:rsidRPr="004D64B3" w:rsidTr="004D64B3">
        <w:tc>
          <w:tcPr>
            <w:tcW w:w="8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4B3" w:rsidRPr="004D64B3" w:rsidRDefault="004D64B3" w:rsidP="004D64B3">
            <w:pPr>
              <w:widowControl/>
              <w:snapToGrid w:val="0"/>
              <w:spacing w:before="100" w:beforeAutospacing="1" w:after="100" w:afterAutospacing="1" w:line="480" w:lineRule="atLeast"/>
              <w:ind w:firstLine="27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4B3">
              <w:rPr>
                <w:rFonts w:ascii="仿宋_GB2312" w:eastAsia="仿宋_GB2312" w:hAnsi="宋体" w:cs="宋体" w:hint="eastAsia"/>
                <w:spacing w:val="-4"/>
                <w:kern w:val="0"/>
                <w:sz w:val="28"/>
                <w:szCs w:val="28"/>
              </w:rPr>
              <w:t>送：党委书记、副书记，党委常委；校长、副校长、校长助理</w:t>
            </w:r>
          </w:p>
          <w:p w:rsidR="004D64B3" w:rsidRPr="004D64B3" w:rsidRDefault="004D64B3" w:rsidP="004D64B3">
            <w:pPr>
              <w:widowControl/>
              <w:snapToGrid w:val="0"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4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抄送：珠海分校</w:t>
            </w:r>
          </w:p>
        </w:tc>
      </w:tr>
      <w:tr w:rsidR="004D64B3" w:rsidRPr="004D64B3" w:rsidTr="004D64B3">
        <w:tc>
          <w:tcPr>
            <w:tcW w:w="8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4B3" w:rsidRPr="004D64B3" w:rsidRDefault="004D64B3" w:rsidP="004D64B3">
            <w:pPr>
              <w:widowControl/>
              <w:snapToGrid w:val="0"/>
              <w:spacing w:before="100" w:beforeAutospacing="1" w:after="100" w:afterAutospacing="1" w:line="480" w:lineRule="atLeast"/>
              <w:ind w:right="-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4B3">
              <w:rPr>
                <w:rFonts w:ascii="仿宋_GB2312" w:eastAsia="仿宋_GB2312" w:hAnsi="宋体" w:cs="宋体" w:hint="eastAsia"/>
                <w:spacing w:val="-4"/>
                <w:kern w:val="0"/>
                <w:sz w:val="28"/>
                <w:szCs w:val="28"/>
              </w:rPr>
              <w:lastRenderedPageBreak/>
              <w:t>北京师范大学校长办公室</w:t>
            </w:r>
            <w:r w:rsidRPr="004D64B3">
              <w:rPr>
                <w:rFonts w:ascii="宋体" w:eastAsia="宋体" w:hAnsi="宋体" w:cs="宋体"/>
                <w:spacing w:val="-4"/>
                <w:kern w:val="0"/>
                <w:sz w:val="28"/>
                <w:szCs w:val="28"/>
              </w:rPr>
              <w:t>                        2013</w:t>
            </w:r>
            <w:r w:rsidRPr="004D64B3">
              <w:rPr>
                <w:rFonts w:ascii="仿宋_GB2312" w:eastAsia="仿宋_GB2312" w:hAnsi="宋体" w:cs="宋体" w:hint="eastAsia"/>
                <w:spacing w:val="-4"/>
                <w:kern w:val="0"/>
                <w:sz w:val="28"/>
                <w:szCs w:val="28"/>
              </w:rPr>
              <w:t>年</w:t>
            </w:r>
            <w:r w:rsidRPr="004D64B3">
              <w:rPr>
                <w:rFonts w:ascii="宋体" w:eastAsia="宋体" w:hAnsi="宋体" w:cs="宋体"/>
                <w:spacing w:val="-4"/>
                <w:kern w:val="0"/>
                <w:sz w:val="28"/>
                <w:szCs w:val="28"/>
              </w:rPr>
              <w:t>9</w:t>
            </w:r>
            <w:r w:rsidRPr="004D64B3">
              <w:rPr>
                <w:rFonts w:ascii="仿宋_GB2312" w:eastAsia="仿宋_GB2312" w:hAnsi="宋体" w:cs="宋体" w:hint="eastAsia"/>
                <w:spacing w:val="-4"/>
                <w:kern w:val="0"/>
                <w:sz w:val="28"/>
                <w:szCs w:val="28"/>
              </w:rPr>
              <w:t>月</w:t>
            </w:r>
            <w:r w:rsidRPr="004D64B3">
              <w:rPr>
                <w:rFonts w:ascii="宋体" w:eastAsia="宋体" w:hAnsi="宋体" w:cs="宋体"/>
                <w:spacing w:val="-4"/>
                <w:kern w:val="0"/>
                <w:sz w:val="28"/>
                <w:szCs w:val="28"/>
              </w:rPr>
              <w:t>27</w:t>
            </w:r>
            <w:r w:rsidRPr="004D64B3">
              <w:rPr>
                <w:rFonts w:ascii="仿宋_GB2312" w:eastAsia="仿宋_GB2312" w:hAnsi="宋体" w:cs="宋体" w:hint="eastAsia"/>
                <w:spacing w:val="-4"/>
                <w:kern w:val="0"/>
                <w:sz w:val="28"/>
                <w:szCs w:val="28"/>
              </w:rPr>
              <w:t>日印发</w:t>
            </w:r>
          </w:p>
        </w:tc>
      </w:tr>
    </w:tbl>
    <w:p w:rsidR="006509CD" w:rsidRPr="004D64B3" w:rsidRDefault="006509CD"/>
    <w:sectPr w:rsidR="006509CD" w:rsidRPr="004D6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1F" w:rsidRDefault="00387E1F" w:rsidP="004D64B3">
      <w:r>
        <w:separator/>
      </w:r>
    </w:p>
  </w:endnote>
  <w:endnote w:type="continuationSeparator" w:id="0">
    <w:p w:rsidR="00387E1F" w:rsidRDefault="00387E1F" w:rsidP="004D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1F" w:rsidRDefault="00387E1F" w:rsidP="004D64B3">
      <w:r>
        <w:separator/>
      </w:r>
    </w:p>
  </w:footnote>
  <w:footnote w:type="continuationSeparator" w:id="0">
    <w:p w:rsidR="00387E1F" w:rsidRDefault="00387E1F" w:rsidP="004D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9A"/>
    <w:rsid w:val="002A2D63"/>
    <w:rsid w:val="00387E1F"/>
    <w:rsid w:val="004D64B3"/>
    <w:rsid w:val="006509CD"/>
    <w:rsid w:val="00D0749A"/>
    <w:rsid w:val="00FA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63A6BF-97FA-446E-A8F8-E2F7FE64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4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4B3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4D64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正文文本缩进 字符"/>
    <w:basedOn w:val="a0"/>
    <w:link w:val="a7"/>
    <w:uiPriority w:val="99"/>
    <w:semiHidden/>
    <w:rsid w:val="004D64B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wuqiang</dc:creator>
  <cp:keywords/>
  <dc:description/>
  <cp:lastModifiedBy>HP</cp:lastModifiedBy>
  <cp:revision>3</cp:revision>
  <dcterms:created xsi:type="dcterms:W3CDTF">2019-05-08T08:36:00Z</dcterms:created>
  <dcterms:modified xsi:type="dcterms:W3CDTF">2019-06-12T08:39:00Z</dcterms:modified>
</cp:coreProperties>
</file>