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textAlignment w:val="baseline"/>
        <w:rPr>
          <w:rFonts w:ascii="楷体" w:hAnsi="楷体" w:eastAsia="楷体" w:cs="Arial"/>
          <w:b/>
          <w:color w:val="333333"/>
          <w:kern w:val="0"/>
          <w:sz w:val="32"/>
          <w:szCs w:val="24"/>
        </w:rPr>
      </w:pPr>
      <w:bookmarkStart w:id="1" w:name="_GoBack"/>
      <w:r>
        <w:rPr>
          <w:rFonts w:hint="eastAsia" w:ascii="楷体" w:hAnsi="楷体" w:eastAsia="楷体" w:cs="Arial"/>
          <w:b/>
          <w:color w:val="333333"/>
          <w:kern w:val="0"/>
          <w:sz w:val="32"/>
          <w:szCs w:val="24"/>
        </w:rPr>
        <w:t>中信银行信用卡中心202</w:t>
      </w:r>
      <w:r>
        <w:rPr>
          <w:rFonts w:ascii="楷体" w:hAnsi="楷体" w:eastAsia="楷体" w:cs="Arial"/>
          <w:b/>
          <w:color w:val="333333"/>
          <w:kern w:val="0"/>
          <w:sz w:val="32"/>
          <w:szCs w:val="24"/>
        </w:rPr>
        <w:t>2</w:t>
      </w:r>
      <w:r>
        <w:rPr>
          <w:rFonts w:hint="eastAsia" w:ascii="楷体" w:hAnsi="楷体" w:eastAsia="楷体" w:cs="Arial"/>
          <w:b/>
          <w:color w:val="333333"/>
          <w:kern w:val="0"/>
          <w:sz w:val="32"/>
          <w:szCs w:val="24"/>
        </w:rPr>
        <w:t>届校园招聘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b/>
          <w:color w:val="333333"/>
          <w:kern w:val="0"/>
          <w:sz w:val="24"/>
          <w:szCs w:val="24"/>
          <w:lang w:eastAsia="zh-Hans"/>
        </w:rPr>
      </w:pPr>
      <w:r>
        <w:rPr>
          <w:rFonts w:ascii="楷体" w:hAnsi="楷体" w:eastAsia="楷体" w:cs="Arial"/>
          <w:b/>
          <w:color w:val="333333"/>
          <w:kern w:val="0"/>
          <w:sz w:val="24"/>
          <w:szCs w:val="24"/>
          <w:lang w:eastAsia="zh-Hans"/>
        </w:rPr>
        <w:t xml:space="preserve">一、公司简介 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ind w:firstLine="480" w:firstLineChars="200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</w:pPr>
      <w:r>
        <w:rPr>
          <w:rFonts w:hint="eastAsia" w:ascii="楷体" w:hAnsi="楷体" w:eastAsia="楷体" w:cs="Arial"/>
          <w:color w:val="333333"/>
          <w:kern w:val="0"/>
          <w:sz w:val="24"/>
          <w:szCs w:val="24"/>
          <w:lang w:eastAsia="zh-Hans"/>
        </w:rPr>
        <w:t>中信银行信用卡中心（以下简称“卡中心”）是中信银行在深圳设立的对信用卡业务进行统一管理、集中操作、独立核算的专营机构。</w:t>
      </w:r>
      <w:r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  <w:t>2002年底，由中信银行总行与中信嘉华银行在深圳合作筹建成立；2003年12月，正式对外发行信用卡；发卡3年实现盈亏平衡，是国内以最短的时间和最少的资本投入实现盈利的信用卡中心；2008年2月，在深圳成功注册；截至2021年6月末，累计发卡量已突破9,600万张。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ind w:firstLine="480" w:firstLineChars="200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</w:pPr>
      <w:r>
        <w:rPr>
          <w:rFonts w:hint="eastAsia" w:ascii="楷体" w:hAnsi="楷体" w:eastAsia="楷体" w:cs="Arial"/>
          <w:color w:val="333333"/>
          <w:kern w:val="0"/>
          <w:sz w:val="24"/>
          <w:szCs w:val="24"/>
          <w:lang w:eastAsia="zh-Hans"/>
        </w:rPr>
        <w:t>卡中心始终坚持“立于不败之地”的成本与风险控制策略，稳健经营、与时俱进，不断创新产品和服务，奋力培育经营特色和管理优势，综合经营实力位居股份行前列。凭借雄厚的客户基础、优质的服务水平和卓越的创新能力，卡中心屡获行业内外好评，曾先后荣获</w:t>
      </w:r>
      <w:r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  <w:t>CCCS“全球最佳呼叫中心”、哈佛《商业评论》“管理行动奖金奖”及《亚洲银行家》杂志“最佳客户关系管理奖”“最佳数据架构奖”“中国最佳信用风险管理银行”等权威殊荣；首家启动信用卡核心系统国产化建设，自主研发云架构核心系统，获得中国人民银行2019年银行科技发展奖二等奖。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ind w:firstLine="480" w:firstLineChars="200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</w:pPr>
      <w:r>
        <w:rPr>
          <w:rFonts w:hint="eastAsia" w:ascii="楷体" w:hAnsi="楷体" w:eastAsia="楷体" w:cs="Arial"/>
          <w:color w:val="333333"/>
          <w:kern w:val="0"/>
          <w:sz w:val="24"/>
          <w:szCs w:val="24"/>
          <w:lang w:eastAsia="zh-Hans"/>
        </w:rPr>
        <w:t>卡中心积极践行社会责任，多次被深圳市政府授予“深圳十大最佳雇主品牌”“深圳最具爱心企业”“深圳市金融创新奖”等荣誉称号，连续多年荣膺深圳百强企业。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ind w:firstLine="480" w:firstLineChars="200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</w:pPr>
      <w:r>
        <w:rPr>
          <w:rFonts w:hint="eastAsia" w:ascii="楷体" w:hAnsi="楷体" w:eastAsia="楷体" w:cs="Arial"/>
          <w:color w:val="333333"/>
          <w:kern w:val="0"/>
          <w:sz w:val="24"/>
          <w:szCs w:val="24"/>
          <w:lang w:eastAsia="zh-Hans"/>
        </w:rPr>
        <w:t>未来，中信信用卡将继续坚持“以客户为中心”的经营理念，秉承用心超越期望、信用创造价值的企业精神，做中国信用卡行业的领先者。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b/>
          <w:bCs/>
          <w:kern w:val="0"/>
          <w:sz w:val="24"/>
          <w:szCs w:val="24"/>
          <w:lang w:eastAsia="zh-Hans"/>
        </w:rPr>
      </w:pPr>
      <w:r>
        <w:rPr>
          <w:rFonts w:ascii="楷体" w:hAnsi="楷体" w:eastAsia="楷体" w:cs="Arial"/>
          <w:b/>
          <w:bCs/>
          <w:kern w:val="0"/>
          <w:sz w:val="24"/>
          <w:szCs w:val="24"/>
          <w:lang w:eastAsia="zh-Hans"/>
        </w:rPr>
        <w:t xml:space="preserve">二、校园行程 </w:t>
      </w:r>
    </w:p>
    <w:p>
      <w:pPr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</w:pPr>
      <w:r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  <w:t>中信银行信用卡中心</w:t>
      </w:r>
      <w:r>
        <w:rPr>
          <w:rFonts w:ascii="楷体" w:hAnsi="楷体" w:eastAsia="楷体" w:cs="Arial"/>
          <w:kern w:val="0"/>
          <w:sz w:val="24"/>
          <w:szCs w:val="24"/>
          <w:lang w:eastAsia="zh-Hans"/>
        </w:rPr>
        <w:t>20</w:t>
      </w:r>
      <w:r>
        <w:rPr>
          <w:rFonts w:hint="eastAsia" w:ascii="楷体" w:hAnsi="楷体" w:eastAsia="楷体" w:cs="Arial"/>
          <w:kern w:val="0"/>
          <w:sz w:val="24"/>
          <w:szCs w:val="24"/>
        </w:rPr>
        <w:t>2</w:t>
      </w:r>
      <w:r>
        <w:rPr>
          <w:rFonts w:ascii="楷体" w:hAnsi="楷体" w:eastAsia="楷体" w:cs="Arial"/>
          <w:kern w:val="0"/>
          <w:sz w:val="24"/>
          <w:szCs w:val="24"/>
        </w:rPr>
        <w:t>2</w:t>
      </w:r>
      <w:r>
        <w:rPr>
          <w:rFonts w:hint="eastAsia" w:ascii="楷体" w:hAnsi="楷体" w:eastAsia="楷体" w:cs="Arial"/>
          <w:color w:val="333333"/>
          <w:kern w:val="0"/>
          <w:sz w:val="24"/>
          <w:szCs w:val="24"/>
        </w:rPr>
        <w:t>届</w:t>
      </w:r>
      <w:r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  <w:t>校园招聘校园行程如下：</w:t>
      </w:r>
    </w:p>
    <w:tbl>
      <w:tblPr>
        <w:tblStyle w:val="4"/>
        <w:tblW w:w="4669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  <w:t>城市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  <w:t>网申投递截止时间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  <w:t>广州市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  <w:t>10月8日晚上24</w:t>
            </w: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  <w:t>武汉市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  <w:t>10月8日晚上24</w:t>
            </w: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  <w:t>沈阳市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  <w:t>10月9日晚上24:00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  <w:t>长沙市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  <w:t>10月12日晚上24:00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  <w:t>南昌市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  <w:t>10月15日晚上24:00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  <w:t>郑州市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  <w:t>10月15日晚上24</w:t>
            </w: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  <w:t>桂林市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  <w:t>10月15日晚上24</w:t>
            </w: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  <w:t>深圳市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Arial"/>
                <w:color w:val="333333"/>
                <w:kern w:val="0"/>
                <w:sz w:val="24"/>
                <w:szCs w:val="24"/>
                <w:lang w:eastAsia="zh-Hans"/>
              </w:rPr>
              <w:t>10月17日晚上24:00</w:t>
            </w:r>
          </w:p>
        </w:tc>
      </w:tr>
    </w:tbl>
    <w:p>
      <w:pPr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</w:pPr>
    </w:p>
    <w:p>
      <w:pPr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</w:pPr>
      <w:r>
        <w:rPr>
          <w:rFonts w:ascii="楷体" w:hAnsi="楷体" w:eastAsia="楷体" w:cs="Arial"/>
          <w:color w:val="333333"/>
          <w:kern w:val="0"/>
          <w:sz w:val="24"/>
          <w:szCs w:val="24"/>
        </w:rPr>
        <w:t>注</w:t>
      </w:r>
      <w:r>
        <w:rPr>
          <w:rFonts w:hint="eastAsia" w:ascii="楷体" w:hAnsi="楷体" w:eastAsia="楷体" w:cs="Arial"/>
          <w:color w:val="333333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Arial"/>
          <w:color w:val="333333"/>
          <w:kern w:val="0"/>
          <w:sz w:val="24"/>
          <w:szCs w:val="24"/>
        </w:rPr>
        <w:t>1.部分站点将进行线下宣讲会，精美奖品等你拿；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Arial"/>
          <w:color w:val="333333"/>
          <w:kern w:val="0"/>
          <w:sz w:val="24"/>
          <w:szCs w:val="24"/>
        </w:rPr>
        <w:t>2.宣讲会具体信息请留意卡中心招聘官网或卡中心招聘公众号；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Arial"/>
          <w:color w:val="333333"/>
          <w:kern w:val="0"/>
          <w:sz w:val="24"/>
          <w:szCs w:val="24"/>
        </w:rPr>
        <w:t>3、桂林、沈阳、郑州为信息技术类及大数据类面试站点，请注意合理安排时间及站点选择。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b/>
          <w:bCs/>
          <w:kern w:val="0"/>
          <w:sz w:val="24"/>
          <w:szCs w:val="24"/>
          <w:lang w:eastAsia="zh-Hans"/>
        </w:rPr>
      </w:pPr>
      <w:r>
        <w:rPr>
          <w:rFonts w:hint="eastAsia" w:ascii="楷体" w:hAnsi="楷体" w:eastAsia="楷体" w:cs="Arial"/>
          <w:b/>
          <w:bCs/>
          <w:kern w:val="0"/>
          <w:sz w:val="24"/>
          <w:szCs w:val="24"/>
          <w:lang w:eastAsia="zh-Hans"/>
        </w:rPr>
        <w:t>三、空中宣讲会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Arial"/>
          <w:color w:val="333333"/>
          <w:kern w:val="0"/>
          <w:sz w:val="24"/>
          <w:szCs w:val="24"/>
          <w:lang w:eastAsia="zh-Hans"/>
        </w:rPr>
        <w:t>空宣</w:t>
      </w:r>
      <w:r>
        <w:rPr>
          <w:rFonts w:hint="eastAsia" w:ascii="楷体" w:hAnsi="楷体" w:eastAsia="楷体" w:cs="Arial"/>
          <w:color w:val="333333"/>
          <w:kern w:val="0"/>
          <w:sz w:val="24"/>
          <w:szCs w:val="24"/>
        </w:rPr>
        <w:t>观看地址</w:t>
      </w:r>
      <w:r>
        <w:rPr>
          <w:rFonts w:hint="eastAsia" w:ascii="楷体" w:hAnsi="楷体" w:eastAsia="楷体" w:cs="Arial"/>
          <w:color w:val="333333"/>
          <w:kern w:val="0"/>
          <w:sz w:val="24"/>
          <w:szCs w:val="24"/>
          <w:lang w:eastAsia="zh-Hans"/>
        </w:rPr>
        <w:t>：</w:t>
      </w:r>
      <w:r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  <w:t>http://tv.51job.com/redirect.aspx?key=TU66R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b/>
          <w:bCs/>
          <w:kern w:val="0"/>
          <w:sz w:val="24"/>
          <w:szCs w:val="24"/>
          <w:lang w:eastAsia="zh-Hans"/>
        </w:rPr>
      </w:pPr>
      <w:r>
        <w:rPr>
          <w:rFonts w:hint="eastAsia" w:ascii="楷体" w:hAnsi="楷体" w:eastAsia="楷体" w:cs="Arial"/>
          <w:b/>
          <w:bCs/>
          <w:kern w:val="0"/>
          <w:sz w:val="24"/>
          <w:szCs w:val="24"/>
        </w:rPr>
        <w:t>四</w:t>
      </w:r>
      <w:r>
        <w:rPr>
          <w:rFonts w:hint="eastAsia" w:ascii="楷体" w:hAnsi="楷体" w:eastAsia="楷体" w:cs="Arial"/>
          <w:b/>
          <w:bCs/>
          <w:kern w:val="0"/>
          <w:sz w:val="24"/>
          <w:szCs w:val="24"/>
          <w:lang w:eastAsia="zh-Hans"/>
        </w:rPr>
        <w:t>、招聘对象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</w:rPr>
      </w:pPr>
      <w:r>
        <w:rPr>
          <w:rFonts w:ascii="楷体" w:hAnsi="楷体" w:eastAsia="楷体" w:cs="Arial"/>
          <w:color w:val="333333"/>
          <w:kern w:val="0"/>
          <w:sz w:val="24"/>
          <w:szCs w:val="24"/>
        </w:rPr>
        <w:t>1.纳入国家统一招生计划，在校期间为非在职的2022年应届毕业生（不含委培生和定向生）；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</w:rPr>
      </w:pPr>
      <w:r>
        <w:rPr>
          <w:rFonts w:ascii="楷体" w:hAnsi="楷体" w:eastAsia="楷体" w:cs="Arial"/>
          <w:color w:val="333333"/>
          <w:kern w:val="0"/>
          <w:sz w:val="24"/>
          <w:szCs w:val="24"/>
        </w:rPr>
        <w:t>2.2021年1月至2022年8月毕业且初次就业的海外及港澳台地区院校毕业生。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b/>
          <w:bCs/>
          <w:kern w:val="0"/>
          <w:sz w:val="24"/>
          <w:szCs w:val="24"/>
          <w:lang w:eastAsia="zh-Hans"/>
        </w:rPr>
      </w:pPr>
      <w:r>
        <w:rPr>
          <w:rFonts w:hint="eastAsia" w:ascii="楷体" w:hAnsi="楷体" w:eastAsia="楷体" w:cs="Arial"/>
          <w:b/>
          <w:bCs/>
          <w:kern w:val="0"/>
          <w:sz w:val="24"/>
          <w:szCs w:val="24"/>
        </w:rPr>
        <w:t>五</w:t>
      </w:r>
      <w:r>
        <w:rPr>
          <w:rFonts w:ascii="楷体" w:hAnsi="楷体" w:eastAsia="楷体" w:cs="Arial"/>
          <w:b/>
          <w:bCs/>
          <w:kern w:val="0"/>
          <w:sz w:val="24"/>
          <w:szCs w:val="24"/>
          <w:lang w:eastAsia="zh-Hans"/>
        </w:rPr>
        <w:t xml:space="preserve">、招聘岗位及要求 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Arial"/>
          <w:color w:val="333333"/>
          <w:kern w:val="0"/>
          <w:sz w:val="24"/>
          <w:szCs w:val="24"/>
        </w:rPr>
        <w:t>信息技术类</w:t>
      </w:r>
      <w:r>
        <w:rPr>
          <w:rFonts w:ascii="楷体" w:hAnsi="楷体" w:eastAsia="楷体" w:cs="Arial"/>
          <w:color w:val="333333"/>
          <w:kern w:val="0"/>
          <w:sz w:val="24"/>
          <w:szCs w:val="24"/>
        </w:rPr>
        <w:t>: 软件研发岗（后台开发方向）、软件开发岗（测试开发方向）</w:t>
      </w:r>
      <w:r>
        <w:rPr>
          <w:rFonts w:hint="eastAsia" w:ascii="楷体" w:hAnsi="楷体" w:eastAsia="楷体" w:cs="Arial"/>
          <w:color w:val="333333"/>
          <w:kern w:val="0"/>
          <w:sz w:val="24"/>
          <w:szCs w:val="24"/>
        </w:rPr>
        <w:t>、</w:t>
      </w:r>
      <w:r>
        <w:rPr>
          <w:rFonts w:ascii="楷体" w:hAnsi="楷体" w:eastAsia="楷体" w:cs="Arial"/>
          <w:color w:val="333333"/>
          <w:kern w:val="0"/>
          <w:sz w:val="24"/>
          <w:szCs w:val="24"/>
        </w:rPr>
        <w:t>软件开发岗（前端开发方向）、IT运营管理岗、</w:t>
      </w:r>
      <w:r>
        <w:rPr>
          <w:rFonts w:hint="eastAsia" w:ascii="楷体" w:hAnsi="楷体" w:eastAsia="楷体" w:cs="Arial"/>
          <w:color w:val="333333"/>
          <w:kern w:val="0"/>
          <w:sz w:val="24"/>
          <w:szCs w:val="24"/>
        </w:rPr>
        <w:t>科技项目管理岗、信息安全管理岗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</w:rPr>
      </w:pPr>
      <w:r>
        <w:rPr>
          <w:rFonts w:ascii="楷体" w:hAnsi="楷体" w:eastAsia="楷体" w:cs="Arial"/>
          <w:color w:val="333333"/>
          <w:kern w:val="0"/>
          <w:sz w:val="24"/>
          <w:szCs w:val="24"/>
        </w:rPr>
        <w:t>大数据类：大数据开发岗、数据挖掘分析岗、JAVA开发岗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</w:rPr>
      </w:pPr>
      <w:r>
        <w:rPr>
          <w:rFonts w:ascii="楷体" w:hAnsi="楷体" w:eastAsia="楷体" w:cs="Arial"/>
          <w:color w:val="333333"/>
          <w:kern w:val="0"/>
          <w:sz w:val="24"/>
          <w:szCs w:val="24"/>
        </w:rPr>
        <w:t>业务板块：风险管理类、产品及渠道类、经营管理类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</w:rPr>
      </w:pPr>
      <w:r>
        <w:rPr>
          <w:rFonts w:ascii="楷体" w:hAnsi="楷体" w:eastAsia="楷体" w:cs="Arial"/>
          <w:color w:val="333333"/>
          <w:kern w:val="0"/>
          <w:sz w:val="24"/>
          <w:szCs w:val="24"/>
        </w:rPr>
        <w:t>职能板块：财务管理类、合规审计类、纪律检查类、行政人力类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b/>
          <w:bCs/>
          <w:kern w:val="0"/>
          <w:sz w:val="24"/>
          <w:szCs w:val="24"/>
          <w:lang w:eastAsia="zh-Hans"/>
        </w:rPr>
      </w:pPr>
      <w:r>
        <w:rPr>
          <w:rFonts w:hint="eastAsia" w:ascii="楷体" w:hAnsi="楷体" w:eastAsia="楷体" w:cs="Arial"/>
          <w:b/>
          <w:bCs/>
          <w:kern w:val="0"/>
          <w:sz w:val="24"/>
          <w:szCs w:val="24"/>
        </w:rPr>
        <w:t>六</w:t>
      </w:r>
      <w:r>
        <w:rPr>
          <w:rFonts w:hint="eastAsia" w:ascii="楷体" w:hAnsi="楷体" w:eastAsia="楷体" w:cs="Arial"/>
          <w:b/>
          <w:bCs/>
          <w:kern w:val="0"/>
          <w:sz w:val="24"/>
          <w:szCs w:val="24"/>
          <w:lang w:eastAsia="zh-Hans"/>
        </w:rPr>
        <w:t>、招聘基本条件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</w:pPr>
      <w:r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  <w:t>1.遵纪守法、诚实守信，无违法、违规、违纪等不良记录。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</w:pPr>
      <w:r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  <w:t>2.中国内地、香港特别行政区、澳门特别行政区、台湾地区生源。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</w:pPr>
      <w:r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  <w:t>3.具有国家认可的本科及以上学历，主修经济学、管理学、法学、理学（数学、统计）、工学（计算机、电子信息、自动化、电气、机械、仪器）、文学（外语、新闻）等相关专业。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</w:pPr>
      <w:r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  <w:t>4.非英语专业毕业生一般应通过大学英语四级或同等级别及以上考试。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</w:pPr>
      <w:r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  <w:t>5.按国家或高校规定如期毕业。国内院校应届生入职时须获得毕业证、学位证、就业报到证；海外及港澳台地区院校毕业生入职时须获得教育部学历学位认证。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</w:pPr>
      <w:r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  <w:t>6.具有较强的使命感和责任感，服从组织安排；适应企业发展要求，事业心强，富有工作激情，认同中信银行价值理念和企业文化，有志于在中信银行系统内长期发展。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</w:pPr>
      <w:r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  <w:t>7.具有良好的学习和研究分析能力、文字表达能力、组织协调能力和团队合作意识。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</w:pPr>
      <w:r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  <w:t>8.身心健康，能够承担一定的工作压力；身体条件需符合人社部《公务员录用体检通用标准（试行）》《公务员录用体检操作手册（试行）》要求。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</w:pPr>
      <w:r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  <w:t>9.符合履职回避的有关规定。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</w:pPr>
      <w:r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  <w:t>10.其他应具备的条件。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b/>
          <w:bCs/>
          <w:kern w:val="0"/>
          <w:sz w:val="24"/>
          <w:szCs w:val="24"/>
          <w:lang w:eastAsia="zh-Hans"/>
        </w:rPr>
      </w:pPr>
      <w:r>
        <w:rPr>
          <w:rFonts w:hint="eastAsia" w:ascii="楷体" w:hAnsi="楷体" w:eastAsia="楷体" w:cs="Arial"/>
          <w:b/>
          <w:bCs/>
          <w:kern w:val="0"/>
          <w:sz w:val="24"/>
          <w:szCs w:val="24"/>
          <w:lang w:eastAsia="zh-Hans"/>
        </w:rPr>
        <w:t>六、应聘渠道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</w:pPr>
      <w:r>
        <w:rPr>
          <w:rFonts w:hint="eastAsia" w:ascii="楷体" w:hAnsi="楷体" w:eastAsia="楷体" w:cs="Arial"/>
          <w:color w:val="333333"/>
          <w:kern w:val="0"/>
          <w:sz w:val="24"/>
          <w:szCs w:val="24"/>
          <w:lang w:eastAsia="zh-Hans"/>
        </w:rPr>
        <w:t>官方</w:t>
      </w:r>
      <w:r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  <w:t>校园招聘网站：</w:t>
      </w:r>
      <w:r>
        <w:fldChar w:fldCharType="begin"/>
      </w:r>
      <w:r>
        <w:instrText xml:space="preserve"> HYPERLINK "https://creditcard.ecitic.com/zhaopin" </w:instrText>
      </w:r>
      <w:r>
        <w:fldChar w:fldCharType="separate"/>
      </w:r>
      <w:r>
        <w:rPr>
          <w:color w:val="333333"/>
          <w:lang w:eastAsia="zh-Hans"/>
        </w:rPr>
        <w:t>https://creditcard.ecitic.com/zhaopin</w:t>
      </w:r>
      <w:r>
        <w:rPr>
          <w:color w:val="333333"/>
          <w:lang w:eastAsia="zh-Hans"/>
        </w:rPr>
        <w:fldChar w:fldCharType="end"/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textAlignment w:val="baseline"/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</w:pPr>
      <w:r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  <w:t>官方微信招聘平台：</w:t>
      </w:r>
      <w:bookmarkStart w:id="0" w:name="OLE_LINK1"/>
      <w:r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  <w:t>citicccjob</w:t>
      </w:r>
      <w:bookmarkEnd w:id="0"/>
      <w:r>
        <w:rPr>
          <w:rFonts w:ascii="楷体" w:hAnsi="楷体" w:eastAsia="楷体" w:cs="Arial"/>
          <w:color w:val="333333"/>
          <w:kern w:val="0"/>
          <w:sz w:val="24"/>
          <w:szCs w:val="24"/>
          <w:lang w:eastAsia="zh-Hans"/>
        </w:rPr>
        <w:t xml:space="preserve">（微信公众号） </w:t>
      </w:r>
    </w:p>
    <w:p>
      <w:pPr>
        <w:rPr>
          <w:rFonts w:ascii="楷体" w:hAnsi="楷体" w:eastAsia="楷体" w:cs="Arial"/>
          <w:b/>
          <w:bCs/>
          <w:color w:val="FF0000"/>
          <w:kern w:val="0"/>
          <w:sz w:val="24"/>
          <w:szCs w:val="24"/>
        </w:rPr>
      </w:pPr>
    </w:p>
    <w:p/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7A"/>
    <w:rsid w:val="003E442B"/>
    <w:rsid w:val="00534AB6"/>
    <w:rsid w:val="00720F34"/>
    <w:rsid w:val="00740859"/>
    <w:rsid w:val="00744639"/>
    <w:rsid w:val="007D6E0C"/>
    <w:rsid w:val="0091587A"/>
    <w:rsid w:val="009611EE"/>
    <w:rsid w:val="009B68F1"/>
    <w:rsid w:val="009C47C0"/>
    <w:rsid w:val="00A0536B"/>
    <w:rsid w:val="00B66695"/>
    <w:rsid w:val="00B67FF8"/>
    <w:rsid w:val="00CB3A06"/>
    <w:rsid w:val="00CE5300"/>
    <w:rsid w:val="00CF4DEF"/>
    <w:rsid w:val="00D17FE1"/>
    <w:rsid w:val="00F97AA8"/>
    <w:rsid w:val="02FB24AE"/>
    <w:rsid w:val="0CD45F8B"/>
    <w:rsid w:val="166F11D0"/>
    <w:rsid w:val="1F29297B"/>
    <w:rsid w:val="53865511"/>
    <w:rsid w:val="595E3943"/>
    <w:rsid w:val="63923693"/>
    <w:rsid w:val="7EBB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4</Pages>
  <Words>274</Words>
  <Characters>1564</Characters>
  <Lines>13</Lines>
  <Paragraphs>3</Paragraphs>
  <TotalTime>45</TotalTime>
  <ScaleCrop>false</ScaleCrop>
  <LinksUpToDate>false</LinksUpToDate>
  <CharactersWithSpaces>1835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2021-09-13T01:35:00Z</dcterms:created>
  <dc:creator>zhong.weihua/钟伟华_深_校园招聘</dc:creator>
  <cp:lastModifiedBy>米斯特</cp:lastModifiedBy>
  <dcterms:modified xsi:type="dcterms:W3CDTF">2021-09-19T13:46:17Z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0B6381B70DD642468E4CC007A3EF76EB</vt:lpwstr>
  </property>
</Properties>
</file>